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2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3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4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5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6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7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8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03" w:rsidRDefault="00D32854" w:rsidP="0006320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Итоговый анализ по результатам проведения Всероссийских проверочных работ в МОУ «СОШ</w:t>
      </w:r>
      <w:r w:rsidR="0006320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№ 19 им. И.П. Кузнецова» в 2023</w:t>
      </w:r>
      <w:r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году</w:t>
      </w:r>
    </w:p>
    <w:p w:rsidR="00186A6E" w:rsidRDefault="00186A6E" w:rsidP="0006320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186A6E" w:rsidRPr="00186A6E" w:rsidRDefault="003038CC" w:rsidP="0030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ВПР осуществлялось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МОУ «СОШ № 19 им И.П. Кузнецова» осуществлялось в</w:t>
      </w:r>
      <w:bookmarkStart w:id="0" w:name="_GoBack"/>
      <w:bookmarkEnd w:id="0"/>
      <w:r w:rsidR="00186A6E" w:rsidRPr="00186A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приказом министерства образования Саратовской области от 27.02.2023 № 293 ««О проведении мониторинга качества подготовки обучающихся общеобразовательных организаций Саратовской области в форме всероссийских проверочных работ в 2023 году».</w:t>
      </w:r>
      <w:r w:rsidR="00186A6E" w:rsidRPr="00186A6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186A6E" w:rsidRPr="00186A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комитета по образованию АЭМР от 03.03.2023 г.  № 278-од «О проведении мониторинга качества подготовки обучающихся общеобразовательных организаций </w:t>
      </w:r>
      <w:proofErr w:type="spellStart"/>
      <w:r w:rsidR="00186A6E" w:rsidRPr="00186A6E">
        <w:rPr>
          <w:rFonts w:ascii="Times New Roman" w:eastAsia="Calibri" w:hAnsi="Times New Roman" w:cs="Times New Roman"/>
          <w:sz w:val="24"/>
          <w:szCs w:val="24"/>
          <w:lang w:eastAsia="ru-RU"/>
        </w:rPr>
        <w:t>Энгельсского</w:t>
      </w:r>
      <w:proofErr w:type="spellEnd"/>
      <w:r w:rsidR="00186A6E" w:rsidRPr="00186A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 форме всероссийских проверочных работ в 2023 году».</w:t>
      </w:r>
    </w:p>
    <w:p w:rsidR="00E75680" w:rsidRDefault="00E75680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1A69FC" w:rsidRPr="00D32854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4-х</w:t>
      </w:r>
      <w:r w:rsidR="00D32854"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(5-х)</w:t>
      </w:r>
      <w:r w:rsidRPr="00D3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классах</w:t>
      </w:r>
    </w:p>
    <w:p w:rsidR="001A69FC" w:rsidRPr="00D32854" w:rsidRDefault="001A69F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4-х</w:t>
      </w:r>
      <w:r w:rsidR="00D32854"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>(5-х)</w:t>
      </w:r>
      <w:r w:rsidRPr="00D3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принимали участие в ВПР по трем предметам: русский язык, математика, окружающий мир</w:t>
      </w:r>
    </w:p>
    <w:p w:rsidR="00D32854" w:rsidRPr="00D32854" w:rsidRDefault="00D32854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20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3"/>
        <w:gridCol w:w="1134"/>
        <w:gridCol w:w="708"/>
        <w:gridCol w:w="709"/>
        <w:gridCol w:w="709"/>
        <w:gridCol w:w="709"/>
        <w:gridCol w:w="1276"/>
        <w:gridCol w:w="993"/>
        <w:gridCol w:w="1275"/>
        <w:gridCol w:w="1701"/>
      </w:tblGrid>
      <w:tr w:rsidR="00DA21E3" w:rsidRPr="00D32854" w:rsidTr="00DA21E3">
        <w:trPr>
          <w:trHeight w:val="1290"/>
        </w:trPr>
        <w:tc>
          <w:tcPr>
            <w:tcW w:w="1133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1276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A21E3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Обучен-</w:t>
            </w:r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A21E3" w:rsidRDefault="00DA21E3" w:rsidP="001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86A6E" w:rsidRPr="00D32854" w:rsidRDefault="00186A6E" w:rsidP="0018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E3" w:rsidRPr="00D32854" w:rsidTr="00DA21E3">
        <w:trPr>
          <w:trHeight w:val="315"/>
        </w:trPr>
        <w:tc>
          <w:tcPr>
            <w:tcW w:w="1133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21E3" w:rsidRPr="00D32854" w:rsidRDefault="00DA21E3" w:rsidP="00B3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A7" w:rsidRPr="00D32854" w:rsidTr="00DA21E3">
        <w:tc>
          <w:tcPr>
            <w:tcW w:w="113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95,65</w:t>
            </w:r>
          </w:p>
        </w:tc>
        <w:tc>
          <w:tcPr>
            <w:tcW w:w="993" w:type="dxa"/>
          </w:tcPr>
          <w:p w:rsidR="00B31FA7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57,97</w:t>
            </w:r>
          </w:p>
          <w:p w:rsidR="00186A6E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59,19</w:t>
            </w:r>
          </w:p>
        </w:tc>
        <w:tc>
          <w:tcPr>
            <w:tcW w:w="1701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31FA7" w:rsidRPr="00D32854" w:rsidTr="00DA21E3">
        <w:tc>
          <w:tcPr>
            <w:tcW w:w="113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97,22</w:t>
            </w:r>
          </w:p>
        </w:tc>
        <w:tc>
          <w:tcPr>
            <w:tcW w:w="993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65,44</w:t>
            </w:r>
          </w:p>
        </w:tc>
        <w:tc>
          <w:tcPr>
            <w:tcW w:w="1701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B31FA7" w:rsidRPr="00D32854" w:rsidTr="00DA21E3">
        <w:tc>
          <w:tcPr>
            <w:tcW w:w="1133" w:type="dxa"/>
          </w:tcPr>
          <w:p w:rsidR="00B31FA7" w:rsidRPr="00D32854" w:rsidRDefault="00B31FA7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91,78</w:t>
            </w:r>
          </w:p>
        </w:tc>
        <w:tc>
          <w:tcPr>
            <w:tcW w:w="1275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75,51</w:t>
            </w:r>
          </w:p>
        </w:tc>
        <w:tc>
          <w:tcPr>
            <w:tcW w:w="1701" w:type="dxa"/>
          </w:tcPr>
          <w:p w:rsidR="00B31FA7" w:rsidRPr="00D32854" w:rsidRDefault="00186A6E" w:rsidP="00B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68,49</w:t>
            </w:r>
          </w:p>
        </w:tc>
      </w:tr>
    </w:tbl>
    <w:p w:rsidR="00B31FA7" w:rsidRDefault="00B31FA7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3150" cy="2320290"/>
            <wp:effectExtent l="0" t="0" r="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1FA7" w:rsidRDefault="00B31FA7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1FA7" w:rsidRPr="001A69FC" w:rsidRDefault="00CE378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3B9EAF" wp14:editId="21434FD5">
            <wp:extent cx="6181725" cy="2272665"/>
            <wp:effectExtent l="0" t="0" r="9525" b="133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69FC" w:rsidRDefault="00DA21E3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C4CBACF" wp14:editId="16A76727">
            <wp:extent cx="6191250" cy="2689860"/>
            <wp:effectExtent l="0" t="0" r="0" b="1524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378C" w:rsidRDefault="00CE378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A69FC" w:rsidRPr="00DA21E3" w:rsidRDefault="001A69FC" w:rsidP="001A69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A21E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5-х классах</w:t>
      </w: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5-х классов приняли участие в ВПР по русскому языку, математике, биологии, истории</w:t>
      </w: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таблице:</w:t>
      </w:r>
    </w:p>
    <w:p w:rsidR="005959DF" w:rsidRDefault="005959DF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20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9"/>
        <w:gridCol w:w="851"/>
        <w:gridCol w:w="850"/>
        <w:gridCol w:w="851"/>
        <w:gridCol w:w="992"/>
        <w:gridCol w:w="1134"/>
        <w:gridCol w:w="1276"/>
        <w:gridCol w:w="1560"/>
      </w:tblGrid>
      <w:tr w:rsidR="005959DF" w:rsidRPr="00D32854" w:rsidTr="00DA21E3">
        <w:trPr>
          <w:trHeight w:val="1290"/>
        </w:trPr>
        <w:tc>
          <w:tcPr>
            <w:tcW w:w="1276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5959DF" w:rsidRPr="00D32854" w:rsidTr="00DA21E3">
        <w:trPr>
          <w:trHeight w:val="315"/>
        </w:trPr>
        <w:tc>
          <w:tcPr>
            <w:tcW w:w="1276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59DF" w:rsidRPr="00D32854" w:rsidRDefault="005959DF" w:rsidP="001A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DF" w:rsidRPr="00D32854" w:rsidTr="00DA21E3">
        <w:tc>
          <w:tcPr>
            <w:tcW w:w="1276" w:type="dxa"/>
          </w:tcPr>
          <w:p w:rsidR="005959DF" w:rsidRPr="00D32854" w:rsidRDefault="005959DF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34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276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5959DF" w:rsidRPr="00D32854" w:rsidTr="00DA21E3">
        <w:tc>
          <w:tcPr>
            <w:tcW w:w="1276" w:type="dxa"/>
          </w:tcPr>
          <w:p w:rsidR="005959DF" w:rsidRPr="00D32854" w:rsidRDefault="005959DF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1134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42,22</w:t>
            </w:r>
          </w:p>
        </w:tc>
        <w:tc>
          <w:tcPr>
            <w:tcW w:w="1276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48,27</w:t>
            </w:r>
          </w:p>
        </w:tc>
        <w:tc>
          <w:tcPr>
            <w:tcW w:w="1560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959DF" w:rsidRPr="00D32854" w:rsidTr="00DA21E3">
        <w:tc>
          <w:tcPr>
            <w:tcW w:w="1276" w:type="dxa"/>
          </w:tcPr>
          <w:p w:rsidR="005959DF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1134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27,61</w:t>
            </w:r>
          </w:p>
        </w:tc>
        <w:tc>
          <w:tcPr>
            <w:tcW w:w="1560" w:type="dxa"/>
          </w:tcPr>
          <w:p w:rsidR="005959DF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25065" w:rsidRPr="00D32854" w:rsidTr="00DA21E3">
        <w:tc>
          <w:tcPr>
            <w:tcW w:w="1276" w:type="dxa"/>
          </w:tcPr>
          <w:p w:rsidR="00025065" w:rsidRPr="00D32854" w:rsidRDefault="00025065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70,79</w:t>
            </w:r>
          </w:p>
        </w:tc>
        <w:tc>
          <w:tcPr>
            <w:tcW w:w="1276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61,89</w:t>
            </w:r>
          </w:p>
        </w:tc>
        <w:tc>
          <w:tcPr>
            <w:tcW w:w="1560" w:type="dxa"/>
          </w:tcPr>
          <w:p w:rsidR="00025065" w:rsidRPr="00D32854" w:rsidRDefault="00B542CA" w:rsidP="001A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</w:tbl>
    <w:p w:rsidR="005959DF" w:rsidRPr="001A69FC" w:rsidRDefault="005959DF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69FC" w:rsidRPr="001A69FC" w:rsidRDefault="00315E77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91275" cy="2800350"/>
            <wp:effectExtent l="0" t="0" r="952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69FC" w:rsidRDefault="00DA21E3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2D9043B8" wp14:editId="1282B274">
            <wp:extent cx="6391275" cy="273367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056" w:rsidRDefault="00F86724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400800" cy="27241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056" w:rsidRDefault="001C4056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C4056" w:rsidRDefault="001C4056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C4056" w:rsidRDefault="00F86724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lastRenderedPageBreak/>
        <w:drawing>
          <wp:inline distT="0" distB="0" distL="0" distR="0">
            <wp:extent cx="6391275" cy="2686050"/>
            <wp:effectExtent l="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DA21E3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A21E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6-х классах</w:t>
      </w:r>
    </w:p>
    <w:p w:rsidR="001A69FC" w:rsidRPr="00DA21E3" w:rsidRDefault="001A69FC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6-х классов приняли участие в ВПР по русскому языку, математике, биологии, истории, обществознанию и географии.</w:t>
      </w:r>
    </w:p>
    <w:p w:rsidR="001A69FC" w:rsidRPr="00DA21E3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21E3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таблице:</w:t>
      </w:r>
    </w:p>
    <w:tbl>
      <w:tblPr>
        <w:tblStyle w:val="20"/>
        <w:tblpPr w:leftFromText="180" w:rightFromText="180" w:vertAnchor="text" w:horzAnchor="margin" w:tblpY="174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855"/>
        <w:gridCol w:w="709"/>
        <w:gridCol w:w="851"/>
        <w:gridCol w:w="850"/>
        <w:gridCol w:w="851"/>
        <w:gridCol w:w="992"/>
        <w:gridCol w:w="1134"/>
        <w:gridCol w:w="1276"/>
        <w:gridCol w:w="1696"/>
      </w:tblGrid>
      <w:tr w:rsidR="00DA21E3" w:rsidRPr="00D32854" w:rsidTr="00DA21E3">
        <w:trPr>
          <w:trHeight w:val="1290"/>
        </w:trPr>
        <w:tc>
          <w:tcPr>
            <w:tcW w:w="1413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5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DA21E3" w:rsidRPr="00D32854" w:rsidTr="00DA21E3">
        <w:trPr>
          <w:trHeight w:val="315"/>
        </w:trPr>
        <w:tc>
          <w:tcPr>
            <w:tcW w:w="1413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DA21E3" w:rsidRPr="00D32854" w:rsidRDefault="00DA21E3" w:rsidP="00DA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5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78,46</w:t>
            </w:r>
          </w:p>
        </w:tc>
        <w:tc>
          <w:tcPr>
            <w:tcW w:w="1134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127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50,09</w:t>
            </w:r>
          </w:p>
        </w:tc>
        <w:tc>
          <w:tcPr>
            <w:tcW w:w="169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34" w:type="dxa"/>
          </w:tcPr>
          <w:p w:rsidR="00DA21E3" w:rsidRPr="00D32854" w:rsidRDefault="009167ED" w:rsidP="00DA21E3">
            <w:pPr>
              <w:tabs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127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44,48</w:t>
            </w:r>
          </w:p>
        </w:tc>
        <w:tc>
          <w:tcPr>
            <w:tcW w:w="169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27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51,29</w:t>
            </w:r>
          </w:p>
        </w:tc>
        <w:tc>
          <w:tcPr>
            <w:tcW w:w="169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1E3" w:rsidRPr="00D32854" w:rsidRDefault="009167ED" w:rsidP="009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21E3" w:rsidRPr="00D32854" w:rsidRDefault="009167ED" w:rsidP="0091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27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52,67</w:t>
            </w:r>
          </w:p>
        </w:tc>
        <w:tc>
          <w:tcPr>
            <w:tcW w:w="1696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Pr="00D32854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5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1134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43,59</w:t>
            </w:r>
          </w:p>
        </w:tc>
        <w:tc>
          <w:tcPr>
            <w:tcW w:w="1276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1696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DA21E3" w:rsidRPr="00D32854" w:rsidTr="00DA21E3">
        <w:tc>
          <w:tcPr>
            <w:tcW w:w="1413" w:type="dxa"/>
          </w:tcPr>
          <w:p w:rsidR="00DA21E3" w:rsidRDefault="00DA21E3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A21E3" w:rsidRPr="00D32854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54,76</w:t>
            </w:r>
          </w:p>
        </w:tc>
        <w:tc>
          <w:tcPr>
            <w:tcW w:w="1276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55,62</w:t>
            </w:r>
          </w:p>
        </w:tc>
        <w:tc>
          <w:tcPr>
            <w:tcW w:w="1696" w:type="dxa"/>
          </w:tcPr>
          <w:p w:rsidR="00DA21E3" w:rsidRDefault="009167ED" w:rsidP="00DA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</w:tbl>
    <w:p w:rsidR="000D2461" w:rsidRDefault="00277A68" w:rsidP="001A69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5550" cy="25146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69FC" w:rsidRPr="001A69FC" w:rsidRDefault="00137435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210300" cy="23241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21E3" w:rsidRDefault="00DA21E3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</w:p>
    <w:p w:rsidR="00137435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181725" cy="2600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7435" w:rsidRDefault="00137435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</w:p>
    <w:p w:rsidR="00137435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124575" cy="2419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7435" w:rsidRPr="001A69FC" w:rsidRDefault="00137435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5A4B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lastRenderedPageBreak/>
        <w:drawing>
          <wp:inline distT="0" distB="0" distL="0" distR="0">
            <wp:extent cx="5981700" cy="2457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5A4B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5A4B" w:rsidRDefault="00172CE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>
            <wp:extent cx="6010275" cy="27146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5A4B" w:rsidRDefault="001A5A4B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056BD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056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7-х классах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7-х классов приняли участие в ВПР по русскому языку, математике, биологии, истории, обществознанию, географии, физике и английскому языку.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</w:t>
      </w:r>
    </w:p>
    <w:tbl>
      <w:tblPr>
        <w:tblStyle w:val="20"/>
        <w:tblpPr w:leftFromText="180" w:rightFromText="180" w:vertAnchor="text" w:horzAnchor="margin" w:tblpY="177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855"/>
        <w:gridCol w:w="709"/>
        <w:gridCol w:w="851"/>
        <w:gridCol w:w="850"/>
        <w:gridCol w:w="851"/>
        <w:gridCol w:w="992"/>
        <w:gridCol w:w="1134"/>
        <w:gridCol w:w="1276"/>
        <w:gridCol w:w="1696"/>
      </w:tblGrid>
      <w:tr w:rsidR="001056BD" w:rsidRPr="00D32854" w:rsidTr="001056BD">
        <w:trPr>
          <w:trHeight w:val="1290"/>
        </w:trPr>
        <w:tc>
          <w:tcPr>
            <w:tcW w:w="1413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5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1056BD" w:rsidRPr="00D32854" w:rsidTr="001056BD">
        <w:trPr>
          <w:trHeight w:val="315"/>
        </w:trPr>
        <w:tc>
          <w:tcPr>
            <w:tcW w:w="1413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5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89,71</w:t>
            </w:r>
          </w:p>
        </w:tc>
        <w:tc>
          <w:tcPr>
            <w:tcW w:w="1134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51,47</w:t>
            </w:r>
          </w:p>
        </w:tc>
        <w:tc>
          <w:tcPr>
            <w:tcW w:w="127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54,71</w:t>
            </w:r>
          </w:p>
        </w:tc>
        <w:tc>
          <w:tcPr>
            <w:tcW w:w="169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  <w:tc>
          <w:tcPr>
            <w:tcW w:w="127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45,77</w:t>
            </w:r>
          </w:p>
        </w:tc>
        <w:tc>
          <w:tcPr>
            <w:tcW w:w="169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34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27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</w:tc>
        <w:tc>
          <w:tcPr>
            <w:tcW w:w="169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41,03</w:t>
            </w:r>
          </w:p>
        </w:tc>
        <w:tc>
          <w:tcPr>
            <w:tcW w:w="127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51,18</w:t>
            </w:r>
          </w:p>
        </w:tc>
        <w:tc>
          <w:tcPr>
            <w:tcW w:w="1696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5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34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27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58,91</w:t>
            </w:r>
          </w:p>
        </w:tc>
        <w:tc>
          <w:tcPr>
            <w:tcW w:w="169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27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55,65</w:t>
            </w:r>
          </w:p>
        </w:tc>
        <w:tc>
          <w:tcPr>
            <w:tcW w:w="169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1056BD" w:rsidRPr="00D32854" w:rsidTr="001056BD">
        <w:tc>
          <w:tcPr>
            <w:tcW w:w="1413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5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056BD" w:rsidRPr="00D32854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34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58,18</w:t>
            </w:r>
          </w:p>
        </w:tc>
        <w:tc>
          <w:tcPr>
            <w:tcW w:w="127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55,71</w:t>
            </w:r>
          </w:p>
        </w:tc>
        <w:tc>
          <w:tcPr>
            <w:tcW w:w="1696" w:type="dxa"/>
          </w:tcPr>
          <w:p w:rsidR="001056BD" w:rsidRDefault="00617CEB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</w:tbl>
    <w:p w:rsidR="000D2461" w:rsidRDefault="000D2461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2461" w:rsidRDefault="001056BD" w:rsidP="001056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4E241520" wp14:editId="594B3C33">
            <wp:extent cx="5686425" cy="24193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056B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473B8E59" wp14:editId="52D0CF50">
            <wp:extent cx="6124575" cy="226695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2FAE07E1" wp14:editId="42711815">
            <wp:extent cx="6139815" cy="2171700"/>
            <wp:effectExtent l="0" t="0" r="1333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lastRenderedPageBreak/>
        <w:drawing>
          <wp:inline distT="0" distB="0" distL="0" distR="0" wp14:anchorId="07B5B333" wp14:editId="60A86FA3">
            <wp:extent cx="5650230" cy="2152650"/>
            <wp:effectExtent l="0" t="0" r="762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38CF9E53" wp14:editId="0FF9B564">
            <wp:extent cx="5644515" cy="2114550"/>
            <wp:effectExtent l="0" t="0" r="1333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79B06BA1" wp14:editId="001E096F">
            <wp:extent cx="5718810" cy="2286000"/>
            <wp:effectExtent l="0" t="0" r="1524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1B5CAA3D" wp14:editId="4CFBA181">
            <wp:extent cx="5642610" cy="1895475"/>
            <wp:effectExtent l="0" t="0" r="1524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1A69FC">
        <w:rPr>
          <w:rFonts w:ascii="Times New Roman" w:eastAsia="Calibri" w:hAnsi="Times New Roman" w:cs="Times New Roman"/>
          <w:b/>
          <w:noProof/>
          <w:color w:val="000000"/>
          <w:u w:val="single"/>
          <w:lang w:eastAsia="ru-RU"/>
        </w:rPr>
        <w:drawing>
          <wp:inline distT="0" distB="0" distL="0" distR="0" wp14:anchorId="6C6FB4B1" wp14:editId="1473DA8C">
            <wp:extent cx="5785485" cy="1866900"/>
            <wp:effectExtent l="0" t="0" r="571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A69FC" w:rsidRPr="001A69FC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1A69FC" w:rsidRPr="001056BD" w:rsidRDefault="001A69FC" w:rsidP="001A6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056B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Результаты ВПР в 8-х классах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8-х классов приняли участие в ВПР по русскому языку, математике, биологии, истории</w:t>
      </w:r>
    </w:p>
    <w:p w:rsidR="001A69FC" w:rsidRPr="001056BD" w:rsidRDefault="001A69FC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6BD">
        <w:rPr>
          <w:rFonts w:ascii="Times New Roman" w:eastAsia="Calibri" w:hAnsi="Times New Roman" w:cs="Times New Roman"/>
          <w:color w:val="000000"/>
          <w:sz w:val="24"/>
          <w:szCs w:val="24"/>
        </w:rPr>
        <w:t>Итоги представлены в таблице</w:t>
      </w:r>
    </w:p>
    <w:tbl>
      <w:tblPr>
        <w:tblStyle w:val="20"/>
        <w:tblpPr w:leftFromText="180" w:rightFromText="180" w:vertAnchor="text" w:horzAnchor="margin" w:tblpY="128"/>
        <w:tblW w:w="10491" w:type="dxa"/>
        <w:tblLayout w:type="fixed"/>
        <w:tblLook w:val="04A0" w:firstRow="1" w:lastRow="0" w:firstColumn="1" w:lastColumn="0" w:noHBand="0" w:noVBand="1"/>
      </w:tblPr>
      <w:tblGrid>
        <w:gridCol w:w="1271"/>
        <w:gridCol w:w="997"/>
        <w:gridCol w:w="709"/>
        <w:gridCol w:w="851"/>
        <w:gridCol w:w="850"/>
        <w:gridCol w:w="851"/>
        <w:gridCol w:w="992"/>
        <w:gridCol w:w="1134"/>
        <w:gridCol w:w="1276"/>
        <w:gridCol w:w="1560"/>
      </w:tblGrid>
      <w:tr w:rsidR="001056BD" w:rsidRPr="00D32854" w:rsidTr="001056BD">
        <w:trPr>
          <w:trHeight w:val="1290"/>
        </w:trPr>
        <w:tc>
          <w:tcPr>
            <w:tcW w:w="1271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7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</w:p>
        </w:tc>
        <w:tc>
          <w:tcPr>
            <w:tcW w:w="992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Соответствие годовой отметке</w:t>
            </w:r>
          </w:p>
        </w:tc>
      </w:tr>
      <w:tr w:rsidR="001056BD" w:rsidRPr="00D32854" w:rsidTr="001056BD">
        <w:trPr>
          <w:trHeight w:val="315"/>
        </w:trPr>
        <w:tc>
          <w:tcPr>
            <w:tcW w:w="1271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056BD" w:rsidRPr="00D32854" w:rsidRDefault="001056BD" w:rsidP="001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86,30</w:t>
            </w:r>
          </w:p>
        </w:tc>
        <w:tc>
          <w:tcPr>
            <w:tcW w:w="1134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54,79</w:t>
            </w:r>
          </w:p>
        </w:tc>
        <w:tc>
          <w:tcPr>
            <w:tcW w:w="1276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1560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  <w:tc>
          <w:tcPr>
            <w:tcW w:w="1134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47,66</w:t>
            </w:r>
          </w:p>
        </w:tc>
        <w:tc>
          <w:tcPr>
            <w:tcW w:w="1560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60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7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276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1056BD" w:rsidRPr="00D32854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7" w:type="dxa"/>
          </w:tcPr>
          <w:p w:rsidR="001056BD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56BD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47,20</w:t>
            </w:r>
          </w:p>
        </w:tc>
        <w:tc>
          <w:tcPr>
            <w:tcW w:w="156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</w:tcPr>
          <w:p w:rsidR="001056BD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56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7" w:type="dxa"/>
          </w:tcPr>
          <w:p w:rsidR="001056BD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134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76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55,37</w:t>
            </w:r>
          </w:p>
        </w:tc>
        <w:tc>
          <w:tcPr>
            <w:tcW w:w="156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1056BD" w:rsidRPr="00D32854" w:rsidTr="001056BD">
        <w:tc>
          <w:tcPr>
            <w:tcW w:w="1271" w:type="dxa"/>
          </w:tcPr>
          <w:p w:rsidR="001056BD" w:rsidRPr="00D32854" w:rsidRDefault="001056BD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7" w:type="dxa"/>
          </w:tcPr>
          <w:p w:rsidR="001056BD" w:rsidRDefault="00EB0338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056BD" w:rsidRPr="00D32854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276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67,65</w:t>
            </w:r>
          </w:p>
        </w:tc>
        <w:tc>
          <w:tcPr>
            <w:tcW w:w="1560" w:type="dxa"/>
          </w:tcPr>
          <w:p w:rsidR="001056BD" w:rsidRDefault="00A30736" w:rsidP="0010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</w:tbl>
    <w:p w:rsidR="000D2461" w:rsidRDefault="000D2461" w:rsidP="001A69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A1394D" wp14:editId="4A20069B">
            <wp:extent cx="6200775" cy="2381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34100" cy="22098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90F63" w:rsidRDefault="00B90F63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F63" w:rsidRDefault="000268C5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7750" cy="28479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056BD" w:rsidRDefault="00B902F9" w:rsidP="001056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38875" cy="220027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056BD" w:rsidRDefault="001056BD" w:rsidP="001056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2F9" w:rsidRDefault="00B902F9" w:rsidP="001056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24600" cy="2524125"/>
            <wp:effectExtent l="0" t="0" r="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902F9" w:rsidRDefault="00B902F9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1B38" w:rsidRDefault="005C1B38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67450" cy="2619375"/>
            <wp:effectExtent l="0" t="0" r="0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C1B38" w:rsidRDefault="005C1B38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67450" cy="2524125"/>
            <wp:effectExtent l="0" t="0" r="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1329C" w:rsidRDefault="00D1329C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329C" w:rsidRDefault="00D1329C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96025" cy="258127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1329C" w:rsidRDefault="00D1329C" w:rsidP="001A69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74A2" w:rsidRPr="003038CC" w:rsidRDefault="000268C5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Т</w:t>
      </w:r>
      <w:r w:rsidR="002925F8" w:rsidRPr="003038CC">
        <w:rPr>
          <w:rFonts w:ascii="Times New Roman" w:eastAsia="Calibri" w:hAnsi="Times New Roman" w:cs="Times New Roman"/>
          <w:sz w:val="24"/>
          <w:szCs w:val="24"/>
        </w:rPr>
        <w:t>аким образом, следует отметить высокий уровень качества знаний (более 60%) по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 математике и </w:t>
      </w:r>
      <w:r w:rsidR="001D722C" w:rsidRPr="003038CC">
        <w:rPr>
          <w:rFonts w:ascii="Times New Roman" w:eastAsia="Calibri" w:hAnsi="Times New Roman" w:cs="Times New Roman"/>
          <w:sz w:val="24"/>
          <w:szCs w:val="24"/>
        </w:rPr>
        <w:t>окружающем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 миру в 4-х классах, по биологии в 5-х классах, по физике в7-х </w:t>
      </w:r>
      <w:r w:rsidR="008B74A2" w:rsidRPr="003038CC">
        <w:rPr>
          <w:rFonts w:ascii="Times New Roman" w:eastAsia="Calibri" w:hAnsi="Times New Roman" w:cs="Times New Roman"/>
          <w:sz w:val="24"/>
          <w:szCs w:val="24"/>
        </w:rPr>
        <w:t>классах</w:t>
      </w:r>
      <w:r w:rsidRPr="003038CC">
        <w:rPr>
          <w:rFonts w:ascii="Times New Roman" w:eastAsia="Calibri" w:hAnsi="Times New Roman" w:cs="Times New Roman"/>
          <w:sz w:val="24"/>
          <w:szCs w:val="24"/>
        </w:rPr>
        <w:t>, по географии, физике и химии в 8-х классах.</w:t>
      </w:r>
      <w:r w:rsidR="008B74A2" w:rsidRPr="0030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F8" w:rsidRPr="003038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74A2" w:rsidRPr="003038CC" w:rsidRDefault="002925F8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 w:rsidR="002656B8" w:rsidRPr="003038CC">
        <w:rPr>
          <w:rFonts w:ascii="Times New Roman" w:eastAsia="Calibri" w:hAnsi="Times New Roman" w:cs="Times New Roman"/>
          <w:sz w:val="24"/>
          <w:szCs w:val="24"/>
        </w:rPr>
        <w:t xml:space="preserve">уровень качества знаний </w:t>
      </w:r>
      <w:r w:rsidR="001D722C" w:rsidRPr="003038CC">
        <w:rPr>
          <w:rFonts w:ascii="Times New Roman" w:eastAsia="Calibri" w:hAnsi="Times New Roman" w:cs="Times New Roman"/>
          <w:sz w:val="24"/>
          <w:szCs w:val="24"/>
        </w:rPr>
        <w:t>(35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 % и менее) по истории в 5</w:t>
      </w:r>
      <w:r w:rsidR="008B74A2" w:rsidRPr="003038CC">
        <w:rPr>
          <w:rFonts w:ascii="Times New Roman" w:eastAsia="Calibri" w:hAnsi="Times New Roman" w:cs="Times New Roman"/>
          <w:sz w:val="24"/>
          <w:szCs w:val="24"/>
        </w:rPr>
        <w:t>-х</w:t>
      </w:r>
      <w:r w:rsidR="002656B8" w:rsidRPr="003038CC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="001D722C" w:rsidRPr="003038CC">
        <w:rPr>
          <w:rFonts w:ascii="Times New Roman" w:eastAsia="Calibri" w:hAnsi="Times New Roman" w:cs="Times New Roman"/>
          <w:sz w:val="24"/>
          <w:szCs w:val="24"/>
        </w:rPr>
        <w:t xml:space="preserve">, по математике в 6-х и 7-х классах. </w:t>
      </w:r>
    </w:p>
    <w:p w:rsidR="001D722C" w:rsidRPr="003038CC" w:rsidRDefault="002656B8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В целом наблюдается </w:t>
      </w:r>
      <w:r w:rsidR="001D722C" w:rsidRPr="003038CC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уровня качества </w:t>
      </w:r>
      <w:proofErr w:type="gramStart"/>
      <w:r w:rsidRPr="003038CC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 обучающихся по школе</w:t>
      </w:r>
      <w:r w:rsidR="001D722C" w:rsidRPr="003038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25F8" w:rsidRPr="003038CC" w:rsidRDefault="001D722C" w:rsidP="002925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Высокий процент соответствия (более 70%) по русскому языку и математике в 4-х классах, русскому языку </w:t>
      </w:r>
      <w:proofErr w:type="gramStart"/>
      <w:r w:rsidRPr="003038CC">
        <w:rPr>
          <w:rFonts w:ascii="Times New Roman" w:eastAsia="Calibri" w:hAnsi="Times New Roman" w:cs="Times New Roman"/>
          <w:sz w:val="24"/>
          <w:szCs w:val="24"/>
        </w:rPr>
        <w:t>в  5</w:t>
      </w:r>
      <w:proofErr w:type="gramEnd"/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-х классах, русскому языку, математике,  истории, обществознанию, английскому языку в 7-х классах,  математике, истории и физике в 8-х классах. </w:t>
      </w:r>
      <w:r w:rsidR="002925F8" w:rsidRPr="003038CC">
        <w:rPr>
          <w:rFonts w:ascii="Times New Roman" w:eastAsia="Calibri" w:hAnsi="Times New Roman" w:cs="Times New Roman"/>
          <w:sz w:val="24"/>
          <w:szCs w:val="24"/>
        </w:rPr>
        <w:t xml:space="preserve">Низкий процент соответствия по 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истории в 5-х классах. </w:t>
      </w:r>
      <w:r w:rsidR="002925F8" w:rsidRPr="003038CC">
        <w:rPr>
          <w:rFonts w:ascii="Times New Roman" w:eastAsia="Calibri" w:hAnsi="Times New Roman" w:cs="Times New Roman"/>
          <w:sz w:val="24"/>
          <w:szCs w:val="24"/>
        </w:rPr>
        <w:t>Средний показатель соответствия текущей успеваемости по результатам участия в ВПР, к текущей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 успеваемости по предмету в 2023 году составил 67,3 </w:t>
      </w:r>
      <w:r w:rsidR="002656B8" w:rsidRPr="003038CC">
        <w:rPr>
          <w:rFonts w:ascii="Times New Roman" w:eastAsia="Calibri" w:hAnsi="Times New Roman" w:cs="Times New Roman"/>
          <w:sz w:val="24"/>
          <w:szCs w:val="24"/>
        </w:rPr>
        <w:t>% (в 2021</w:t>
      </w:r>
      <w:r w:rsidR="002925F8" w:rsidRPr="003038CC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r w:rsidR="002656B8" w:rsidRPr="003038CC">
        <w:rPr>
          <w:rFonts w:ascii="Times New Roman" w:eastAsia="Calibri" w:hAnsi="Times New Roman" w:cs="Times New Roman"/>
          <w:sz w:val="24"/>
          <w:szCs w:val="24"/>
        </w:rPr>
        <w:t>,7</w:t>
      </w:r>
      <w:r w:rsidRPr="003038CC">
        <w:rPr>
          <w:rFonts w:ascii="Times New Roman" w:eastAsia="Calibri" w:hAnsi="Times New Roman" w:cs="Times New Roman"/>
          <w:sz w:val="24"/>
          <w:szCs w:val="24"/>
        </w:rPr>
        <w:t>%; в 2022- 61,28%</w:t>
      </w:r>
      <w:r w:rsidR="002925F8" w:rsidRPr="003038CC">
        <w:rPr>
          <w:rFonts w:ascii="Times New Roman" w:eastAsia="Calibri" w:hAnsi="Times New Roman" w:cs="Times New Roman"/>
          <w:sz w:val="24"/>
          <w:szCs w:val="24"/>
        </w:rPr>
        <w:t>)</w:t>
      </w:r>
      <w:r w:rsidR="002656B8" w:rsidRPr="003038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722C" w:rsidRPr="003038CC" w:rsidRDefault="001D722C" w:rsidP="008D4F5D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F5D" w:rsidRPr="003038CC" w:rsidRDefault="008D4F5D" w:rsidP="008D4F5D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CC">
        <w:rPr>
          <w:rFonts w:ascii="Times New Roman" w:eastAsia="Calibri" w:hAnsi="Times New Roman" w:cs="Times New Roman"/>
          <w:b/>
          <w:sz w:val="24"/>
          <w:szCs w:val="24"/>
        </w:rPr>
        <w:t>Рекомендации по результатам ВПР:</w:t>
      </w:r>
    </w:p>
    <w:p w:rsidR="008D4F5D" w:rsidRPr="003038CC" w:rsidRDefault="00C45BD2" w:rsidP="00C45BD2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CC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8D4F5D" w:rsidRPr="003038CC">
        <w:rPr>
          <w:rFonts w:ascii="Times New Roman" w:eastAsia="Calibri" w:hAnsi="Times New Roman" w:cs="Times New Roman"/>
          <w:b/>
          <w:sz w:val="24"/>
          <w:szCs w:val="24"/>
        </w:rPr>
        <w:t>Классным руководителям ознакомить родителей с результатом ВПР.</w:t>
      </w:r>
    </w:p>
    <w:p w:rsidR="008D4F5D" w:rsidRPr="003038CC" w:rsidRDefault="00C45BD2" w:rsidP="00C45BD2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C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3038CC" w:rsidRPr="003038CC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Учителям</w:t>
      </w:r>
      <w:r w:rsidR="008D4F5D" w:rsidRPr="003038CC">
        <w:rPr>
          <w:rFonts w:ascii="Times New Roman" w:eastAsia="Calibri" w:hAnsi="Times New Roman" w:cs="Times New Roman"/>
          <w:b/>
          <w:sz w:val="24"/>
          <w:szCs w:val="24"/>
        </w:rPr>
        <w:t>-предметникам:</w:t>
      </w:r>
    </w:p>
    <w:p w:rsidR="003038CC" w:rsidRPr="008B74A2" w:rsidRDefault="003038CC" w:rsidP="003038C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038CC">
        <w:rPr>
          <w:rFonts w:ascii="Times New Roman" w:eastAsia="Calibri" w:hAnsi="Times New Roman" w:cs="Times New Roman"/>
          <w:sz w:val="24"/>
          <w:szCs w:val="24"/>
        </w:rPr>
        <w:t>1.</w:t>
      </w:r>
      <w:r w:rsidRPr="008B74A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B74A2">
        <w:rPr>
          <w:rFonts w:ascii="Times New Roman" w:eastAsia="Calibri" w:hAnsi="Times New Roman" w:cs="Times New Roman"/>
          <w:sz w:val="24"/>
          <w:szCs w:val="24"/>
        </w:rPr>
        <w:t xml:space="preserve"> результатам анализа спланировать коррекционную работу по устранению выявленных пробелов на 2023-2024 учебный год;</w:t>
      </w:r>
    </w:p>
    <w:p w:rsidR="003038CC" w:rsidRPr="008B74A2" w:rsidRDefault="003038CC" w:rsidP="003038C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038CC">
        <w:rPr>
          <w:rFonts w:ascii="Times New Roman" w:eastAsia="Calibri" w:hAnsi="Times New Roman" w:cs="Times New Roman"/>
          <w:sz w:val="24"/>
          <w:szCs w:val="24"/>
        </w:rPr>
        <w:t>2.</w:t>
      </w:r>
      <w:r w:rsidRPr="008B74A2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proofErr w:type="gramEnd"/>
      <w:r w:rsidRPr="008B74A2">
        <w:rPr>
          <w:rFonts w:ascii="Times New Roman" w:eastAsia="Calibri" w:hAnsi="Times New Roman" w:cs="Times New Roman"/>
          <w:sz w:val="24"/>
          <w:szCs w:val="24"/>
        </w:rPr>
        <w:t xml:space="preserve"> индивидуальные тренировочные упражнения для учащихся по разделам учебного курса, вызвавшим наибольшее затруднение в 2023-2024 учебном году;</w:t>
      </w:r>
    </w:p>
    <w:p w:rsidR="008D4F5D" w:rsidRPr="003038CC" w:rsidRDefault="003038CC" w:rsidP="008D4F5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2.3</w:t>
      </w:r>
      <w:r w:rsidR="008D4F5D" w:rsidRPr="003038CC">
        <w:rPr>
          <w:rFonts w:ascii="Times New Roman" w:eastAsia="Calibri" w:hAnsi="Times New Roman" w:cs="Times New Roman"/>
          <w:sz w:val="24"/>
          <w:szCs w:val="24"/>
        </w:rPr>
        <w:t>. Использовать, задания, подобные заданиям ВПР на уроках.</w:t>
      </w:r>
    </w:p>
    <w:p w:rsidR="008D4F5D" w:rsidRPr="003038CC" w:rsidRDefault="003038CC" w:rsidP="008D4F5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2.4</w:t>
      </w:r>
      <w:r w:rsidR="008D4F5D" w:rsidRPr="003038CC">
        <w:rPr>
          <w:rFonts w:ascii="Times New Roman" w:eastAsia="Calibri" w:hAnsi="Times New Roman" w:cs="Times New Roman"/>
          <w:sz w:val="24"/>
          <w:szCs w:val="24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D4F5D" w:rsidRPr="003038CC" w:rsidRDefault="008D4F5D" w:rsidP="008D4F5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2.</w:t>
      </w:r>
      <w:r w:rsidR="003038CC" w:rsidRPr="003038CC">
        <w:rPr>
          <w:rFonts w:ascii="Times New Roman" w:eastAsia="Calibri" w:hAnsi="Times New Roman" w:cs="Times New Roman"/>
          <w:sz w:val="24"/>
          <w:szCs w:val="24"/>
        </w:rPr>
        <w:t>5</w:t>
      </w:r>
      <w:r w:rsidRPr="003038CC">
        <w:rPr>
          <w:rFonts w:ascii="Times New Roman" w:eastAsia="Calibri" w:hAnsi="Times New Roman" w:cs="Times New Roman"/>
          <w:sz w:val="24"/>
          <w:szCs w:val="24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8D4F5D" w:rsidRPr="003038CC" w:rsidRDefault="003038CC" w:rsidP="008D4F5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2.6</w:t>
      </w:r>
      <w:r w:rsidR="008D4F5D" w:rsidRPr="003038CC">
        <w:rPr>
          <w:rFonts w:ascii="Times New Roman" w:eastAsia="Calibri" w:hAnsi="Times New Roman" w:cs="Times New Roman"/>
          <w:sz w:val="24"/>
          <w:szCs w:val="24"/>
        </w:rPr>
        <w:t>. Провести подробный анализ ВПР в компьютерной форме по истории в 5(6) классах, провести анкетирование обучающихся, принявших участие в ВПР в компьютерной форме для выявления основных трудностей, с которыми толкнулись ученики.</w:t>
      </w:r>
    </w:p>
    <w:p w:rsidR="003038CC" w:rsidRP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8CC">
        <w:rPr>
          <w:rFonts w:ascii="Times New Roman" w:eastAsia="Calibri" w:hAnsi="Times New Roman" w:cs="Times New Roman"/>
          <w:b/>
          <w:sz w:val="24"/>
          <w:szCs w:val="24"/>
        </w:rPr>
        <w:t>3. Руководителям ШМО:</w:t>
      </w:r>
    </w:p>
    <w:p w:rsidR="003038CC" w:rsidRP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>3.1. в</w:t>
      </w:r>
      <w:r w:rsidRPr="008B74A2">
        <w:rPr>
          <w:rFonts w:ascii="Times New Roman" w:eastAsia="Calibri" w:hAnsi="Times New Roman" w:cs="Times New Roman"/>
          <w:sz w:val="24"/>
          <w:szCs w:val="24"/>
        </w:rPr>
        <w:t xml:space="preserve"> рамках заседаний составить план работы на 2023-2024 учебный год. Включить в план работы обмен опытом по подготовке к отдельным заданиям ВПР, 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</w:p>
    <w:p w:rsidR="003038CC" w:rsidRP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 </w:t>
      </w:r>
      <w:r w:rsidRPr="008B74A2">
        <w:rPr>
          <w:rFonts w:ascii="Times New Roman" w:eastAsia="Calibri" w:hAnsi="Times New Roman" w:cs="Times New Roman"/>
          <w:sz w:val="24"/>
          <w:szCs w:val="24"/>
        </w:rPr>
        <w:t>продолжить оказывать методическую помощь молодым специалистам, а также вновь принятым учителям-предметникам с целью повышени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я уровня </w:t>
      </w:r>
      <w:proofErr w:type="spellStart"/>
      <w:r w:rsidRPr="003038CC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 по школе</w:t>
      </w:r>
      <w:r w:rsidRPr="008B74A2">
        <w:rPr>
          <w:rFonts w:ascii="Times New Roman" w:eastAsia="Calibri" w:hAnsi="Times New Roman" w:cs="Times New Roman"/>
          <w:sz w:val="24"/>
          <w:szCs w:val="24"/>
        </w:rPr>
        <w:t>, а также объективного оценивания всех обучающ</w:t>
      </w:r>
      <w:r w:rsidRPr="003038CC">
        <w:rPr>
          <w:rFonts w:ascii="Times New Roman" w:eastAsia="Calibri" w:hAnsi="Times New Roman" w:cs="Times New Roman"/>
          <w:sz w:val="24"/>
          <w:szCs w:val="24"/>
        </w:rPr>
        <w:t>ихся   в 2023-2024 учебном году.</w:t>
      </w:r>
    </w:p>
    <w:p w:rsidR="003038CC" w:rsidRP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b/>
          <w:sz w:val="24"/>
          <w:szCs w:val="24"/>
        </w:rPr>
        <w:t xml:space="preserve">4. Заместителям директора по УВР Акименко Т.А., Ерёменко А.Ю., </w:t>
      </w:r>
      <w:proofErr w:type="spellStart"/>
      <w:r w:rsidRPr="003038CC">
        <w:rPr>
          <w:rFonts w:ascii="Times New Roman" w:eastAsia="Calibri" w:hAnsi="Times New Roman" w:cs="Times New Roman"/>
          <w:b/>
          <w:sz w:val="24"/>
          <w:szCs w:val="24"/>
        </w:rPr>
        <w:t>Касимовой</w:t>
      </w:r>
      <w:proofErr w:type="spellEnd"/>
      <w:r w:rsidRPr="003038CC">
        <w:rPr>
          <w:rFonts w:ascii="Times New Roman" w:eastAsia="Calibri" w:hAnsi="Times New Roman" w:cs="Times New Roman"/>
          <w:b/>
          <w:sz w:val="24"/>
          <w:szCs w:val="24"/>
        </w:rPr>
        <w:t xml:space="preserve"> М.</w:t>
      </w:r>
      <w:r w:rsidRPr="003038CC">
        <w:rPr>
          <w:rFonts w:ascii="Times New Roman" w:eastAsia="Calibri" w:hAnsi="Times New Roman" w:cs="Times New Roman"/>
          <w:sz w:val="24"/>
          <w:szCs w:val="24"/>
        </w:rPr>
        <w:t>В.:</w:t>
      </w:r>
    </w:p>
    <w:p w:rsidR="003038CC" w:rsidRP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Pr="008B74A2">
        <w:rPr>
          <w:rFonts w:ascii="Times New Roman" w:eastAsia="Calibri" w:hAnsi="Times New Roman" w:cs="Times New Roman"/>
          <w:sz w:val="24"/>
          <w:szCs w:val="24"/>
        </w:rPr>
        <w:t>посетить уроки учителей, чьи ученики на ВПР показали низкое соответствие оценок, с целью оказания методической помощи педагогам по работе с обучающимися;</w:t>
      </w: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CC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8B74A2">
        <w:rPr>
          <w:rFonts w:ascii="Times New Roman" w:eastAsia="Calibri" w:hAnsi="Times New Roman" w:cs="Times New Roman"/>
          <w:sz w:val="24"/>
          <w:szCs w:val="24"/>
        </w:rPr>
        <w:t>проводить непрерывную работу по повышению квалификации учителей в области объективной оценки результатов образования, провести методическими объединениями аналитической экспертной работы с результатами оценочных процедур.</w:t>
      </w:r>
    </w:p>
    <w:p w:rsid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по УВР                                                                                         Ерёменко А.Ю.</w:t>
      </w:r>
    </w:p>
    <w:p w:rsidR="003038CC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8CC" w:rsidRPr="008B74A2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Справка заслушана на педагогическом совете 18.05.2023</w:t>
      </w:r>
    </w:p>
    <w:p w:rsidR="003038CC" w:rsidRPr="008D4F5D" w:rsidRDefault="003038CC" w:rsidP="003038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sectPr w:rsidR="003038CC" w:rsidRPr="008D4F5D" w:rsidSect="00D1329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5B0D"/>
    <w:multiLevelType w:val="hybridMultilevel"/>
    <w:tmpl w:val="22E2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7C0A"/>
    <w:multiLevelType w:val="hybridMultilevel"/>
    <w:tmpl w:val="DABE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E5273"/>
    <w:multiLevelType w:val="hybridMultilevel"/>
    <w:tmpl w:val="E602850C"/>
    <w:lvl w:ilvl="0" w:tplc="686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32804"/>
    <w:multiLevelType w:val="hybridMultilevel"/>
    <w:tmpl w:val="C6CA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0"/>
    <w:rsid w:val="00025065"/>
    <w:rsid w:val="000268C5"/>
    <w:rsid w:val="00063203"/>
    <w:rsid w:val="000D2461"/>
    <w:rsid w:val="001056BD"/>
    <w:rsid w:val="00137435"/>
    <w:rsid w:val="00141879"/>
    <w:rsid w:val="00172CEB"/>
    <w:rsid w:val="00186A6E"/>
    <w:rsid w:val="001A5A4B"/>
    <w:rsid w:val="001A69FC"/>
    <w:rsid w:val="001C1C2F"/>
    <w:rsid w:val="001C4056"/>
    <w:rsid w:val="001D722C"/>
    <w:rsid w:val="002367F6"/>
    <w:rsid w:val="002656B8"/>
    <w:rsid w:val="00277A68"/>
    <w:rsid w:val="002925F8"/>
    <w:rsid w:val="003038CC"/>
    <w:rsid w:val="00315E77"/>
    <w:rsid w:val="00383B67"/>
    <w:rsid w:val="005377FC"/>
    <w:rsid w:val="005959DF"/>
    <w:rsid w:val="005A110E"/>
    <w:rsid w:val="005C1B38"/>
    <w:rsid w:val="005C315F"/>
    <w:rsid w:val="00617CEB"/>
    <w:rsid w:val="006D79A5"/>
    <w:rsid w:val="008B74A2"/>
    <w:rsid w:val="008D4F5D"/>
    <w:rsid w:val="009167ED"/>
    <w:rsid w:val="00A238C0"/>
    <w:rsid w:val="00A30736"/>
    <w:rsid w:val="00A507FA"/>
    <w:rsid w:val="00B31FA7"/>
    <w:rsid w:val="00B542CA"/>
    <w:rsid w:val="00B902F9"/>
    <w:rsid w:val="00B90F63"/>
    <w:rsid w:val="00C45BD2"/>
    <w:rsid w:val="00CE378C"/>
    <w:rsid w:val="00D1329C"/>
    <w:rsid w:val="00D32854"/>
    <w:rsid w:val="00DA21E3"/>
    <w:rsid w:val="00E75680"/>
    <w:rsid w:val="00EA3927"/>
    <w:rsid w:val="00EB0338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C271"/>
  <w15:chartTrackingRefBased/>
  <w15:docId w15:val="{2CDCEE36-AD50-4D08-ADD8-285FAB86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69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0"/>
    <w:basedOn w:val="a1"/>
    <w:next w:val="a3"/>
    <w:uiPriority w:val="59"/>
    <w:rsid w:val="001A69F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2854"/>
    <w:rPr>
      <w:b/>
      <w:bCs/>
    </w:rPr>
  </w:style>
  <w:style w:type="character" w:customStyle="1" w:styleId="a00">
    <w:name w:val="a0"/>
    <w:basedOn w:val="a0"/>
    <w:rsid w:val="00D32854"/>
  </w:style>
  <w:style w:type="table" w:customStyle="1" w:styleId="2">
    <w:name w:val="Сетка таблицы2"/>
    <w:basedOn w:val="a1"/>
    <w:next w:val="a3"/>
    <w:uiPriority w:val="59"/>
    <w:rsid w:val="002925F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_____Microsoft_Excel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русскому</a:t>
            </a:r>
            <a:r>
              <a:rPr lang="ru-RU" baseline="0"/>
              <a:t>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86.71</c:v>
                </c:pt>
                <c:pt idx="1">
                  <c:v>50</c:v>
                </c:pt>
                <c:pt idx="2">
                  <c:v>52.39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BB1-8F1E-A1169100B6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67.44</c:v>
                </c:pt>
                <c:pt idx="2">
                  <c:v>59.91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54-4BB1-8F1E-A1169100B6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95.65</c:v>
                </c:pt>
                <c:pt idx="1">
                  <c:v>57.97</c:v>
                </c:pt>
                <c:pt idx="2">
                  <c:v>59.19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23-4041-88C6-7367CB9606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38048"/>
        <c:axId val="582438832"/>
      </c:barChart>
      <c:catAx>
        <c:axId val="58243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38832"/>
        <c:crosses val="autoZero"/>
        <c:auto val="1"/>
        <c:lblAlgn val="ctr"/>
        <c:lblOffset val="100"/>
        <c:noMultiLvlLbl val="0"/>
      </c:catAx>
      <c:valAx>
        <c:axId val="58243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3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итории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40</c:v>
                </c:pt>
                <c:pt idx="2">
                  <c:v>53.4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1-494A-A671-E68074DF4C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96</c:v>
                </c:pt>
                <c:pt idx="1">
                  <c:v>72</c:v>
                </c:pt>
                <c:pt idx="2">
                  <c:v>55.36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71-494A-A671-E68074DF4C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47.06</c:v>
                </c:pt>
                <c:pt idx="2">
                  <c:v>51.29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97-4058-BD59-11F5EAF7A8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3876848"/>
        <c:axId val="403878816"/>
      </c:barChart>
      <c:catAx>
        <c:axId val="40387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878816"/>
        <c:crosses val="autoZero"/>
        <c:auto val="1"/>
        <c:lblAlgn val="ctr"/>
        <c:lblOffset val="100"/>
        <c:noMultiLvlLbl val="0"/>
      </c:catAx>
      <c:valAx>
        <c:axId val="40387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87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54.17</c:v>
                </c:pt>
                <c:pt idx="2">
                  <c:v>54.17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FC-461A-B983-615C2D22B5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97.83</c:v>
                </c:pt>
                <c:pt idx="1">
                  <c:v>36.96</c:v>
                </c:pt>
                <c:pt idx="2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FC-461A-B983-615C2D22B5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54.17</c:v>
                </c:pt>
                <c:pt idx="2">
                  <c:v>52.67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C-44A4-ABB2-0DE61E10A4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1228472"/>
        <c:axId val="381228144"/>
      </c:barChart>
      <c:catAx>
        <c:axId val="38122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28144"/>
        <c:crosses val="autoZero"/>
        <c:auto val="1"/>
        <c:lblAlgn val="ctr"/>
        <c:lblOffset val="100"/>
        <c:noMultiLvlLbl val="0"/>
      </c:catAx>
      <c:valAx>
        <c:axId val="38122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2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обществознанию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91.8</c:v>
                </c:pt>
                <c:pt idx="1">
                  <c:v>28.57</c:v>
                </c:pt>
                <c:pt idx="2">
                  <c:v>44.57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3-48E9-A636-6051F8571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95.45</c:v>
                </c:pt>
                <c:pt idx="1">
                  <c:v>47.73</c:v>
                </c:pt>
                <c:pt idx="2">
                  <c:v>53.36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C3-48E9-A636-6051F8571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92.31</c:v>
                </c:pt>
                <c:pt idx="1">
                  <c:v>43.59</c:v>
                </c:pt>
                <c:pt idx="2">
                  <c:v>52.21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6E-474C-BAD4-284CDECBD5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0364336"/>
        <c:axId val="450361384"/>
      </c:barChart>
      <c:catAx>
        <c:axId val="45036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361384"/>
        <c:crosses val="autoZero"/>
        <c:auto val="1"/>
        <c:lblAlgn val="ctr"/>
        <c:lblOffset val="100"/>
        <c:noMultiLvlLbl val="0"/>
      </c:catAx>
      <c:valAx>
        <c:axId val="450361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3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географии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52</c:v>
                </c:pt>
                <c:pt idx="2">
                  <c:v>54.72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4-419F-8606-3A0DA0451E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91.3</c:v>
                </c:pt>
                <c:pt idx="1">
                  <c:v>34.78</c:v>
                </c:pt>
                <c:pt idx="2">
                  <c:v>47.13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4-419F-8606-3A0DA0451E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54.76</c:v>
                </c:pt>
                <c:pt idx="2">
                  <c:v>55.62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4A-454A-BDB8-B762666489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5095848"/>
        <c:axId val="305120120"/>
      </c:barChart>
      <c:catAx>
        <c:axId val="305095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120120"/>
        <c:crosses val="autoZero"/>
        <c:auto val="1"/>
        <c:lblAlgn val="ctr"/>
        <c:lblOffset val="100"/>
        <c:noMultiLvlLbl val="0"/>
      </c:catAx>
      <c:valAx>
        <c:axId val="30512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095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математике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91.8</c:v>
                </c:pt>
                <c:pt idx="1">
                  <c:v>32.79</c:v>
                </c:pt>
                <c:pt idx="2">
                  <c:v>45.9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8-4A7F-A4B4-E7544EEA64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88.06</c:v>
                </c:pt>
                <c:pt idx="1">
                  <c:v>28.36</c:v>
                </c:pt>
                <c:pt idx="2">
                  <c:v>42.63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E8-4A7F-A4B4-E7544EEA64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91.8</c:v>
                </c:pt>
                <c:pt idx="1">
                  <c:v>34.43</c:v>
                </c:pt>
                <c:pt idx="2">
                  <c:v>45.77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B-48B2-AD6C-DA6B15D874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29584"/>
        <c:axId val="493332720"/>
      </c:barChart>
      <c:catAx>
        <c:axId val="49332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2720"/>
        <c:crosses val="autoZero"/>
        <c:auto val="1"/>
        <c:lblAlgn val="ctr"/>
        <c:lblOffset val="100"/>
        <c:noMultiLvlLbl val="0"/>
      </c:catAx>
      <c:valAx>
        <c:axId val="49333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9584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94.55</c:v>
                </c:pt>
                <c:pt idx="1">
                  <c:v>34.549999999999997</c:v>
                </c:pt>
                <c:pt idx="2">
                  <c:v>45.89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4-4AE1-B4B4-3967C9D20C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52.5</c:v>
                </c:pt>
                <c:pt idx="2">
                  <c:v>54.65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74-4AE1-B4B4-3967C9D20C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89.71</c:v>
                </c:pt>
                <c:pt idx="1">
                  <c:v>51.47</c:v>
                </c:pt>
                <c:pt idx="2">
                  <c:v>54.71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CF-4C21-9402-4DB2ED3D35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37816"/>
        <c:axId val="493338208"/>
      </c:barChart>
      <c:catAx>
        <c:axId val="493337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8208"/>
        <c:crosses val="autoZero"/>
        <c:auto val="1"/>
        <c:lblAlgn val="ctr"/>
        <c:lblOffset val="100"/>
        <c:noMultiLvlLbl val="0"/>
      </c:catAx>
      <c:valAx>
        <c:axId val="49333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7816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22.73</c:v>
                </c:pt>
                <c:pt idx="2">
                  <c:v>42.41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2A-4F10-9002-3584875B68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75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2A-4F10-9002-3584875B68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41.03</c:v>
                </c:pt>
                <c:pt idx="2">
                  <c:v>51.18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4C-4FC0-A805-AB26D428BB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33112"/>
        <c:axId val="493333504"/>
      </c:barChart>
      <c:catAx>
        <c:axId val="49333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3504"/>
        <c:crosses val="autoZero"/>
        <c:auto val="1"/>
        <c:lblAlgn val="ctr"/>
        <c:lblOffset val="100"/>
        <c:noMultiLvlLbl val="0"/>
      </c:catAx>
      <c:valAx>
        <c:axId val="4933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3112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истории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90.48</c:v>
                </c:pt>
                <c:pt idx="1">
                  <c:v>41.27</c:v>
                </c:pt>
                <c:pt idx="2">
                  <c:v>45.65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7-46D4-A8FC-0C01A7D5AA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61.11</c:v>
                </c:pt>
                <c:pt idx="2">
                  <c:v>65.11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E7-46D4-A8FC-0C01A7D5AA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95.24</c:v>
                </c:pt>
                <c:pt idx="1">
                  <c:v>52.38</c:v>
                </c:pt>
                <c:pt idx="2">
                  <c:v>51.43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2-446D-8946-2201680281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34680"/>
        <c:axId val="493335072"/>
      </c:barChart>
      <c:catAx>
        <c:axId val="49333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5072"/>
        <c:crosses val="autoZero"/>
        <c:auto val="1"/>
        <c:lblAlgn val="ctr"/>
        <c:lblOffset val="100"/>
        <c:noMultiLvlLbl val="0"/>
      </c:catAx>
      <c:valAx>
        <c:axId val="49333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4680"/>
        <c:crosses val="autoZero"/>
        <c:crossBetween val="between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обществознанию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37416904083569E-2"/>
                  <c:y val="-9.0909090909090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7D-49B0-9CB0-5E498749BD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84.91</c:v>
                </c:pt>
                <c:pt idx="1">
                  <c:v>30.19</c:v>
                </c:pt>
                <c:pt idx="2">
                  <c:v>42.11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CC-481D-A1E7-C062E61E1E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94.74</c:v>
                </c:pt>
                <c:pt idx="1">
                  <c:v>31.58</c:v>
                </c:pt>
                <c:pt idx="2">
                  <c:v>45.68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CC-481D-A1E7-C062E61E1E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90.91</c:v>
                </c:pt>
                <c:pt idx="1">
                  <c:v>59.09</c:v>
                </c:pt>
                <c:pt idx="2">
                  <c:v>58.91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8B-4EA8-837E-D4A9373B3C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26840"/>
        <c:axId val="493327232"/>
      </c:barChart>
      <c:catAx>
        <c:axId val="493326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7232"/>
        <c:crosses val="autoZero"/>
        <c:auto val="1"/>
        <c:lblAlgn val="ctr"/>
        <c:lblOffset val="100"/>
        <c:noMultiLvlLbl val="0"/>
      </c:catAx>
      <c:valAx>
        <c:axId val="49332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6840"/>
        <c:crosses val="autoZero"/>
        <c:crossBetween val="between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географии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86.57</c:v>
                </c:pt>
                <c:pt idx="1">
                  <c:v>5.97</c:v>
                </c:pt>
                <c:pt idx="2">
                  <c:v>34.99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3C-40D3-9DAE-8BA0F45297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20</c:v>
                </c:pt>
                <c:pt idx="2">
                  <c:v>41.44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3C-40D3-9DAE-8BA0F45297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9-4863-A1CE-679BBE906E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28016"/>
        <c:axId val="493339384"/>
      </c:barChart>
      <c:catAx>
        <c:axId val="49332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39384"/>
        <c:crosses val="autoZero"/>
        <c:auto val="1"/>
        <c:lblAlgn val="ctr"/>
        <c:lblOffset val="100"/>
        <c:noMultiLvlLbl val="0"/>
      </c:catAx>
      <c:valAx>
        <c:axId val="493339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28016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77.97</c:v>
                </c:pt>
                <c:pt idx="2">
                  <c:v>72.47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F-4E5D-8782-4593D05ED6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65.98</c:v>
                </c:pt>
                <c:pt idx="2">
                  <c:v>59.57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FF-4E5D-8782-4593D05ED6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97.22</c:v>
                </c:pt>
                <c:pt idx="1">
                  <c:v>75</c:v>
                </c:pt>
                <c:pt idx="2">
                  <c:v>65.44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BE-4045-9E41-16FAE33FF9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39616"/>
        <c:axId val="582444320"/>
      </c:barChart>
      <c:catAx>
        <c:axId val="58243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4320"/>
        <c:crosses val="autoZero"/>
        <c:auto val="1"/>
        <c:lblAlgn val="ctr"/>
        <c:lblOffset val="100"/>
        <c:noMultiLvlLbl val="0"/>
      </c:catAx>
      <c:valAx>
        <c:axId val="58244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3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физике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86.89</c:v>
                </c:pt>
                <c:pt idx="1">
                  <c:v>49.18</c:v>
                </c:pt>
                <c:pt idx="2">
                  <c:v>50.69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05-471F-9E1B-471E34BF54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94.74</c:v>
                </c:pt>
                <c:pt idx="1">
                  <c:v>57.89</c:v>
                </c:pt>
                <c:pt idx="2">
                  <c:v>54.95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05-471F-9E1B-471E34BF54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91.3</c:v>
                </c:pt>
                <c:pt idx="1">
                  <c:v>65.22</c:v>
                </c:pt>
                <c:pt idx="2">
                  <c:v>55.65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5-43F6-98C6-4CAB7BE666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3340560"/>
        <c:axId val="512022696"/>
      </c:barChart>
      <c:catAx>
        <c:axId val="49334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22696"/>
        <c:crosses val="autoZero"/>
        <c:auto val="1"/>
        <c:lblAlgn val="ctr"/>
        <c:lblOffset val="100"/>
        <c:noMultiLvlLbl val="0"/>
      </c:catAx>
      <c:valAx>
        <c:axId val="51202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340560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английскому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93.1</c:v>
                </c:pt>
                <c:pt idx="1">
                  <c:v>55.17</c:v>
                </c:pt>
                <c:pt idx="2">
                  <c:v>53.79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6-428B-B24C-4F768AF060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97.01</c:v>
                </c:pt>
                <c:pt idx="1">
                  <c:v>68.66</c:v>
                </c:pt>
                <c:pt idx="2">
                  <c:v>64.84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46-428B-B24C-4F768AF060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90.91</c:v>
                </c:pt>
                <c:pt idx="1">
                  <c:v>58.18</c:v>
                </c:pt>
                <c:pt idx="2">
                  <c:v>55.71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1C-41F1-A53B-94E3894031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2015248"/>
        <c:axId val="512019560"/>
      </c:barChart>
      <c:catAx>
        <c:axId val="51201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19560"/>
        <c:crosses val="autoZero"/>
        <c:auto val="1"/>
        <c:lblAlgn val="ctr"/>
        <c:lblOffset val="100"/>
        <c:noMultiLvlLbl val="0"/>
      </c:catAx>
      <c:valAx>
        <c:axId val="512019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015248"/>
        <c:crosses val="autoZero"/>
        <c:crossBetween val="between"/>
        <c:majorUnit val="50"/>
        <c:min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93.33</c:v>
                </c:pt>
                <c:pt idx="1">
                  <c:v>43.33</c:v>
                </c:pt>
                <c:pt idx="2">
                  <c:v>48.6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2-4FAD-A838-7AE20DA07E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79.63</c:v>
                </c:pt>
                <c:pt idx="1">
                  <c:v>40.74</c:v>
                </c:pt>
                <c:pt idx="2">
                  <c:v>43.33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2-4FAD-A838-7AE20DA07E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86.3</c:v>
                </c:pt>
                <c:pt idx="1">
                  <c:v>54.79</c:v>
                </c:pt>
                <c:pt idx="2">
                  <c:v>51.56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30-43FB-87C6-48D458FB30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275360"/>
        <c:axId val="411275032"/>
      </c:barChart>
      <c:catAx>
        <c:axId val="4112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275032"/>
        <c:crosses val="autoZero"/>
        <c:auto val="1"/>
        <c:lblAlgn val="ctr"/>
        <c:lblOffset val="100"/>
        <c:noMultiLvlLbl val="0"/>
      </c:catAx>
      <c:valAx>
        <c:axId val="41127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27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математике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85.19</c:v>
                </c:pt>
                <c:pt idx="1">
                  <c:v>33.33</c:v>
                </c:pt>
                <c:pt idx="2">
                  <c:v>45.7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5-4944-913B-F12E6DEE21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</c:v>
                </c:pt>
                <c:pt idx="1">
                  <c:v>11.67</c:v>
                </c:pt>
                <c:pt idx="2">
                  <c:v>36.270000000000003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5-4944-913B-F12E6DEE21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97.14</c:v>
                </c:pt>
                <c:pt idx="1">
                  <c:v>40</c:v>
                </c:pt>
                <c:pt idx="2">
                  <c:v>47.66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1E-4E74-A2D0-D9D6E031FD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591984"/>
        <c:axId val="445593296"/>
      </c:barChart>
      <c:catAx>
        <c:axId val="44559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593296"/>
        <c:crosses val="autoZero"/>
        <c:auto val="1"/>
        <c:lblAlgn val="ctr"/>
        <c:lblOffset val="100"/>
        <c:noMultiLvlLbl val="0"/>
      </c:catAx>
      <c:valAx>
        <c:axId val="4455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59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Сраснительный анализ по истории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95.24</c:v>
                </c:pt>
                <c:pt idx="1">
                  <c:v>52.38</c:v>
                </c:pt>
                <c:pt idx="2">
                  <c:v>49.71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5-42AA-BCB0-FA8576754D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  <c:pt idx="1">
                  <c:v>55</c:v>
                </c:pt>
                <c:pt idx="2">
                  <c:v>51.2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C5-42AA-BCB0-FA8576754D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6227992"/>
        <c:axId val="596215528"/>
      </c:barChart>
      <c:catAx>
        <c:axId val="59622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6215528"/>
        <c:crosses val="autoZero"/>
        <c:auto val="1"/>
        <c:lblAlgn val="ctr"/>
        <c:lblOffset val="100"/>
        <c:noMultiLvlLbl val="0"/>
      </c:catAx>
      <c:valAx>
        <c:axId val="596215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622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30</c:v>
                </c:pt>
                <c:pt idx="2">
                  <c:v>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8-4B5F-B408-C2BF605886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8-4B5F-B408-C2BF605886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56.25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97-4AC1-A3C4-E42303DAA0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9809664"/>
        <c:axId val="409809992"/>
      </c:barChart>
      <c:catAx>
        <c:axId val="40980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09992"/>
        <c:crosses val="autoZero"/>
        <c:auto val="1"/>
        <c:lblAlgn val="ctr"/>
        <c:lblOffset val="100"/>
        <c:noMultiLvlLbl val="0"/>
      </c:catAx>
      <c:valAx>
        <c:axId val="409809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0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общетвознанию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66.67</c:v>
                </c:pt>
                <c:pt idx="1">
                  <c:v>12.5</c:v>
                </c:pt>
                <c:pt idx="2">
                  <c:v>35.83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37-461D-8B96-E0CB7F17B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87.5</c:v>
                </c:pt>
                <c:pt idx="1">
                  <c:v>12.5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37-461D-8B96-E0CB7F17B4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40</c:v>
                </c:pt>
                <c:pt idx="2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CB-45C9-91C6-7AC9B82FDC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520032"/>
        <c:axId val="386521344"/>
      </c:barChart>
      <c:catAx>
        <c:axId val="38652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521344"/>
        <c:crosses val="autoZero"/>
        <c:auto val="1"/>
        <c:lblAlgn val="ctr"/>
        <c:lblOffset val="100"/>
        <c:noMultiLvlLbl val="0"/>
      </c:catAx>
      <c:valAx>
        <c:axId val="38652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52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физике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95.83</c:v>
                </c:pt>
                <c:pt idx="1">
                  <c:v>76.680000000000007</c:v>
                </c:pt>
                <c:pt idx="2">
                  <c:v>58.32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A9-49FE-AB48-095D31452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85</c:v>
                </c:pt>
                <c:pt idx="2">
                  <c:v>58.8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A9-49FE-AB48-095D314520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89.47</c:v>
                </c:pt>
                <c:pt idx="1">
                  <c:v>63.16</c:v>
                </c:pt>
                <c:pt idx="2">
                  <c:v>55.37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CE-45CF-AEC2-7AF50AF480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1774608"/>
        <c:axId val="471755256"/>
      </c:barChart>
      <c:catAx>
        <c:axId val="47177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755256"/>
        <c:crosses val="autoZero"/>
        <c:auto val="1"/>
        <c:lblAlgn val="ctr"/>
        <c:lblOffset val="100"/>
        <c:noMultiLvlLbl val="0"/>
      </c:catAx>
      <c:valAx>
        <c:axId val="47175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77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географии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80.95</c:v>
                </c:pt>
                <c:pt idx="1">
                  <c:v>14.29</c:v>
                </c:pt>
                <c:pt idx="2">
                  <c:v>36.19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F-43C1-B007-3B32D767FF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37.6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8F-43C1-B007-3B32D767FF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54.6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A-4A82-8E19-482C11F300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8573104"/>
        <c:axId val="448573432"/>
      </c:barChart>
      <c:catAx>
        <c:axId val="44857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73432"/>
        <c:crosses val="autoZero"/>
        <c:auto val="1"/>
        <c:lblAlgn val="ctr"/>
        <c:lblOffset val="100"/>
        <c:noMultiLvlLbl val="0"/>
      </c:catAx>
      <c:valAx>
        <c:axId val="44857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7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химии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95.83</c:v>
                </c:pt>
                <c:pt idx="1">
                  <c:v>58.33</c:v>
                </c:pt>
                <c:pt idx="2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3-4618-A0E9-AFD3E0DFBE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89.47</c:v>
                </c:pt>
                <c:pt idx="1">
                  <c:v>0</c:v>
                </c:pt>
                <c:pt idx="2">
                  <c:v>33.89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53-4618-A0E9-AFD3E0DFBE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69.23</c:v>
                </c:pt>
                <c:pt idx="2">
                  <c:v>67.849999999999994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D-44D7-B96D-8A2C798508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702816"/>
        <c:axId val="383703144"/>
      </c:barChart>
      <c:catAx>
        <c:axId val="38370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703144"/>
        <c:crosses val="autoZero"/>
        <c:auto val="1"/>
        <c:lblAlgn val="ctr"/>
        <c:lblOffset val="100"/>
        <c:noMultiLvlLbl val="0"/>
      </c:catAx>
      <c:valAx>
        <c:axId val="38370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70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окружающему миру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88.33</c:v>
                </c:pt>
                <c:pt idx="2">
                  <c:v>73.73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B-457A-A420-541C45C968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71.599999999999994</c:v>
                </c:pt>
                <c:pt idx="2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3B-457A-A420-541C45C968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91.78</c:v>
                </c:pt>
                <c:pt idx="2">
                  <c:v>75.510000000000005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B-4F26-8341-04DAFA2DC9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602016"/>
        <c:axId val="587580064"/>
      </c:barChart>
      <c:catAx>
        <c:axId val="58760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0064"/>
        <c:crosses val="autoZero"/>
        <c:auto val="1"/>
        <c:lblAlgn val="ctr"/>
        <c:lblOffset val="100"/>
        <c:noMultiLvlLbl val="0"/>
      </c:catAx>
      <c:valAx>
        <c:axId val="58758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60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</a:t>
            </a:r>
            <a:endParaRPr lang="ru-RU"/>
          </a:p>
        </c:rich>
      </c:tx>
      <c:layout>
        <c:manualLayout>
          <c:xMode val="edge"/>
          <c:yMode val="edge"/>
          <c:x val="0.1624130577427821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9187809857101216E-2"/>
          <c:y val="0.13924603174603176"/>
          <c:w val="0.9084973753280839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86.49</c:v>
                </c:pt>
                <c:pt idx="1">
                  <c:v>58.1</c:v>
                </c:pt>
                <c:pt idx="2">
                  <c:v>56.38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5-42AD-BF3F-180F9FED17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80.56</c:v>
                </c:pt>
                <c:pt idx="1">
                  <c:v>41.67</c:v>
                </c:pt>
                <c:pt idx="2">
                  <c:v>49.28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85-42AD-BF3F-180F9FED17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90.91</c:v>
                </c:pt>
                <c:pt idx="1">
                  <c:v>54.55</c:v>
                </c:pt>
                <c:pt idx="2">
                  <c:v>70.5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44-414D-896F-11D4A71F3C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578104"/>
        <c:axId val="587578888"/>
      </c:barChart>
      <c:catAx>
        <c:axId val="587578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78888"/>
        <c:crosses val="autoZero"/>
        <c:auto val="1"/>
        <c:lblAlgn val="ctr"/>
        <c:lblOffset val="100"/>
        <c:noMultiLvlLbl val="0"/>
      </c:catAx>
      <c:valAx>
        <c:axId val="587578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78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по математике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86.49</c:v>
                </c:pt>
                <c:pt idx="1">
                  <c:v>58.1</c:v>
                </c:pt>
                <c:pt idx="2">
                  <c:v>56.38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B-446E-817B-18E5B0878D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91.94</c:v>
                </c:pt>
                <c:pt idx="1">
                  <c:v>54.45</c:v>
                </c:pt>
                <c:pt idx="2">
                  <c:v>58.45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DB-446E-817B-18E5B0878D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92.22</c:v>
                </c:pt>
                <c:pt idx="1">
                  <c:v>42.22</c:v>
                </c:pt>
                <c:pt idx="2">
                  <c:v>48.27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7-4B43-806D-DAC9BD1D09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40400"/>
        <c:axId val="582441576"/>
      </c:barChart>
      <c:catAx>
        <c:axId val="58244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1576"/>
        <c:crosses val="autoZero"/>
        <c:auto val="1"/>
        <c:lblAlgn val="ctr"/>
        <c:lblOffset val="100"/>
        <c:noMultiLvlLbl val="0"/>
      </c:catAx>
      <c:valAx>
        <c:axId val="582441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истории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97.33</c:v>
                </c:pt>
                <c:pt idx="1">
                  <c:v>56</c:v>
                </c:pt>
                <c:pt idx="2">
                  <c:v>55.9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DF-4D7D-8E80-1A075AC35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63.33</c:v>
                </c:pt>
                <c:pt idx="1">
                  <c:v>15</c:v>
                </c:pt>
                <c:pt idx="2">
                  <c:v>34.07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DF-4D7D-8E80-1A075AC351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44.58</c:v>
                </c:pt>
                <c:pt idx="1">
                  <c:v>9.64</c:v>
                </c:pt>
                <c:pt idx="2">
                  <c:v>27.61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EB-46D4-A061-D023CDF465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49416"/>
        <c:axId val="582441968"/>
      </c:barChart>
      <c:catAx>
        <c:axId val="58244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1968"/>
        <c:crosses val="autoZero"/>
        <c:auto val="1"/>
        <c:lblAlgn val="ctr"/>
        <c:lblOffset val="100"/>
        <c:noMultiLvlLbl val="0"/>
      </c:catAx>
      <c:valAx>
        <c:axId val="58244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50.7</c:v>
                </c:pt>
                <c:pt idx="2">
                  <c:v>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A-4C7C-A879-09285D3AA2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98.48</c:v>
                </c:pt>
                <c:pt idx="1">
                  <c:v>50</c:v>
                </c:pt>
                <c:pt idx="2">
                  <c:v>54.06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BA-4C7C-A879-09285D3AA2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70.790000000000006</c:v>
                </c:pt>
                <c:pt idx="2">
                  <c:v>61.89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E4-431B-B43A-C60C7FEE1D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443536"/>
        <c:axId val="582445104"/>
      </c:barChart>
      <c:catAx>
        <c:axId val="58244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5104"/>
        <c:crosses val="autoZero"/>
        <c:auto val="1"/>
        <c:lblAlgn val="ctr"/>
        <c:lblOffset val="100"/>
        <c:noMultiLvlLbl val="0"/>
      </c:catAx>
      <c:valAx>
        <c:axId val="58244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4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русскому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88.57</c:v>
                </c:pt>
                <c:pt idx="1">
                  <c:v>57.14</c:v>
                </c:pt>
                <c:pt idx="2">
                  <c:v>55.37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9-413D-A26D-302909003B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52.5</c:v>
                </c:pt>
                <c:pt idx="2">
                  <c:v>54.65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9-413D-A26D-302909003B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78.459999999999994</c:v>
                </c:pt>
                <c:pt idx="1">
                  <c:v>53.85</c:v>
                </c:pt>
                <c:pt idx="2">
                  <c:v>50.09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1A-49FB-87DC-5F70B31BA0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580848"/>
        <c:axId val="587581632"/>
      </c:barChart>
      <c:catAx>
        <c:axId val="58758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1632"/>
        <c:crosses val="autoZero"/>
        <c:auto val="1"/>
        <c:lblAlgn val="ctr"/>
        <c:lblOffset val="100"/>
        <c:noMultiLvlLbl val="0"/>
      </c:catAx>
      <c:valAx>
        <c:axId val="58758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математике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92.42</c:v>
                </c:pt>
                <c:pt idx="1">
                  <c:v>65.150000000000006</c:v>
                </c:pt>
                <c:pt idx="2">
                  <c:v>57.64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D9-437F-95D2-2EDCF9987E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83.33</c:v>
                </c:pt>
                <c:pt idx="1">
                  <c:v>34.85</c:v>
                </c:pt>
                <c:pt idx="2">
                  <c:v>42.42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D9-437F-95D2-2EDCF9987E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90.91</c:v>
                </c:pt>
                <c:pt idx="1">
                  <c:v>34.85</c:v>
                </c:pt>
                <c:pt idx="2">
                  <c:v>44.48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CC-40CE-AB76-54FC98B765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7595744"/>
        <c:axId val="587587904"/>
      </c:barChart>
      <c:catAx>
        <c:axId val="58759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87904"/>
        <c:crosses val="autoZero"/>
        <c:auto val="1"/>
        <c:lblAlgn val="ctr"/>
        <c:lblOffset val="100"/>
        <c:noMultiLvlLbl val="0"/>
      </c:catAx>
      <c:valAx>
        <c:axId val="58758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59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EABB-E2E0-4F5D-9157-A6160261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2022-12-13T10:54:00Z</dcterms:created>
  <dcterms:modified xsi:type="dcterms:W3CDTF">2023-06-16T11:27:00Z</dcterms:modified>
</cp:coreProperties>
</file>