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B1" w:rsidRPr="00CB4599" w:rsidRDefault="00C81FB1" w:rsidP="00C81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начального общего образования</w:t>
      </w:r>
    </w:p>
    <w:p w:rsidR="00C81FB1" w:rsidRPr="00CB4599" w:rsidRDefault="00C81FB1" w:rsidP="00C81F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C81FB1" w:rsidRPr="00E04499" w:rsidRDefault="00C81FB1" w:rsidP="00C81F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 xml:space="preserve">Рабочие программы на уровне начального общего образования составлены на основании ФГОС НОО, ФОП НОО, в соответствии с учебным планом начального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499">
        <w:rPr>
          <w:rFonts w:ascii="Times New Roman" w:hAnsi="Times New Roman" w:cs="Times New Roman"/>
          <w:sz w:val="28"/>
          <w:szCs w:val="28"/>
        </w:rPr>
        <w:t>бщего образования и предполагают содержание и планируемые результаты не ниже,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чем определенные в федеральных рабочих программах.</w:t>
      </w:r>
    </w:p>
    <w:p w:rsidR="00C81FB1" w:rsidRPr="00E04499" w:rsidRDefault="00C81FB1" w:rsidP="00C81F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Раб</w:t>
      </w:r>
      <w:r w:rsidR="004C55C2">
        <w:rPr>
          <w:rFonts w:ascii="Times New Roman" w:hAnsi="Times New Roman" w:cs="Times New Roman"/>
          <w:sz w:val="28"/>
          <w:szCs w:val="28"/>
        </w:rPr>
        <w:t>очие программы являются частью О</w:t>
      </w:r>
      <w:r w:rsidRPr="00E04499">
        <w:rPr>
          <w:rFonts w:ascii="Times New Roman" w:hAnsi="Times New Roman" w:cs="Times New Roman"/>
          <w:sz w:val="28"/>
          <w:szCs w:val="28"/>
        </w:rPr>
        <w:t>ОП НОО, определяющей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результаты, тематическое планирование с учетом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воспитания и возможностью использования ЭОР.</w:t>
      </w:r>
    </w:p>
    <w:p w:rsidR="00C81FB1" w:rsidRPr="00E04499" w:rsidRDefault="00C81FB1" w:rsidP="00C81F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 освоения рабочих программ включают личностные,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49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04499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 xml:space="preserve">образования, а также предметные достижения обучающегося за каждый год </w:t>
      </w:r>
      <w:proofErr w:type="gramStart"/>
      <w:r w:rsidRPr="00E0449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всем предметам учебного плана.</w:t>
      </w:r>
    </w:p>
    <w:p w:rsidR="00C81FB1" w:rsidRPr="00E04499" w:rsidRDefault="00C81FB1" w:rsidP="00C81F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При составлении рабочих программ использовались материалы сайта Единое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содержание общего образования https://edsoo.ru/, Конструктор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 w:rsidRPr="007808C4">
          <w:rPr>
            <w:rStyle w:val="a3"/>
            <w:rFonts w:ascii="Times New Roman" w:hAnsi="Times New Roman" w:cs="Times New Roman"/>
            <w:sz w:val="28"/>
            <w:szCs w:val="28"/>
          </w:rPr>
          <w:t>https://edsoo.ru/constructor/</w:t>
        </w:r>
      </w:hyperlink>
    </w:p>
    <w:p w:rsidR="00D64655" w:rsidRDefault="00D64655"/>
    <w:p w:rsidR="00C81FB1" w:rsidRPr="00CB4599" w:rsidRDefault="00C81FB1" w:rsidP="00C81FB1">
      <w:pPr>
        <w:pStyle w:val="a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b/>
          <w:sz w:val="28"/>
          <w:szCs w:val="28"/>
          <w:lang w:eastAsia="en-US"/>
        </w:rPr>
        <w:t>Литературное чтение</w:t>
      </w:r>
    </w:p>
    <w:p w:rsidR="00C81FB1" w:rsidRPr="007122E9" w:rsidRDefault="00C81FB1" w:rsidP="00C81FB1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proofErr w:type="gramStart"/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Целью реализации </w:t>
      </w:r>
      <w:r w:rsidR="004C55C2">
        <w:rPr>
          <w:rFonts w:ascii="Times New Roman" w:eastAsiaTheme="minorHAnsi" w:hAnsi="Times New Roman"/>
          <w:sz w:val="28"/>
          <w:szCs w:val="28"/>
          <w:lang w:eastAsia="en-US"/>
        </w:rPr>
        <w:t>основной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образовательной программы начальн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 общего образования</w:t>
      </w:r>
      <w:r w:rsidR="004C55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учебному предмету «Литературное чтение» является усвоение содержания учебного предмета «Литературное чтение»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</w:t>
      </w:r>
      <w:r w:rsidR="004C55C2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основной </w:t>
      </w:r>
      <w:r w:rsidRPr="00CB4599">
        <w:rPr>
          <w:rFonts w:ascii="Times New Roman" w:hAnsi="Times New Roman"/>
          <w:sz w:val="28"/>
          <w:szCs w:val="28"/>
        </w:rPr>
        <w:t>образовательной программой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начального общего образования </w:t>
      </w:r>
      <w:r w:rsidRPr="007122E9">
        <w:rPr>
          <w:rFonts w:ascii="Times New Roman" w:hAnsi="Times New Roman"/>
          <w:sz w:val="28"/>
          <w:szCs w:val="28"/>
        </w:rPr>
        <w:t>МОУ «СОШ № 19 им. И.П. Кузнецова»</w:t>
      </w:r>
      <w:r w:rsidRPr="007122E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C81FB1" w:rsidRPr="00CB4599" w:rsidRDefault="00C81FB1" w:rsidP="00C81FB1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Программа рассчитана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 540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 часов, со следующим распределением часов по годам обучения:</w:t>
      </w:r>
    </w:p>
    <w:p w:rsidR="00C81FB1" w:rsidRPr="00CB4599" w:rsidRDefault="00C81FB1" w:rsidP="00C81FB1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1 год обучения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–  132 часа</w:t>
      </w:r>
    </w:p>
    <w:p w:rsidR="00C81FB1" w:rsidRPr="00CB4599" w:rsidRDefault="00C81FB1" w:rsidP="00C81FB1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2 год обучения  – 136 часов</w:t>
      </w:r>
    </w:p>
    <w:p w:rsidR="00C81FB1" w:rsidRPr="00CB4599" w:rsidRDefault="00C81FB1" w:rsidP="00C81FB1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3 год обучения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–  136 часов</w:t>
      </w:r>
    </w:p>
    <w:p w:rsidR="00C81FB1" w:rsidRPr="00CB4599" w:rsidRDefault="00C81FB1" w:rsidP="00C81FB1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 год обучения  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136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часа</w:t>
      </w:r>
    </w:p>
    <w:p w:rsidR="00C81FB1" w:rsidRPr="00CB4599" w:rsidRDefault="00C81FB1" w:rsidP="00C81FB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Курс литературного чтения направлен на достижение следу</w:t>
      </w:r>
      <w:r w:rsidRPr="00CB4599">
        <w:rPr>
          <w:color w:val="000000"/>
          <w:sz w:val="28"/>
          <w:szCs w:val="28"/>
        </w:rPr>
        <w:softHyphen/>
        <w:t>ющих </w:t>
      </w:r>
      <w:r w:rsidRPr="00CB4599">
        <w:rPr>
          <w:b/>
          <w:bCs/>
          <w:color w:val="000000"/>
          <w:sz w:val="28"/>
          <w:szCs w:val="28"/>
        </w:rPr>
        <w:t>задач:</w:t>
      </w:r>
    </w:p>
    <w:p w:rsidR="00C81FB1" w:rsidRPr="00CB4599" w:rsidRDefault="00C81FB1" w:rsidP="00C81FB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— овладение осознанным, правильным, беглым и вырази</w:t>
      </w:r>
      <w:r w:rsidRPr="00CB4599">
        <w:rPr>
          <w:color w:val="000000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CB4599">
        <w:rPr>
          <w:color w:val="000000"/>
          <w:sz w:val="28"/>
          <w:szCs w:val="28"/>
        </w:rPr>
        <w:softHyphen/>
        <w:t>дами текстов; развитие интереса к чтению и книге; формиро</w:t>
      </w:r>
      <w:r w:rsidRPr="00CB4599">
        <w:rPr>
          <w:color w:val="000000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C81FB1" w:rsidRPr="00CB4599" w:rsidRDefault="00C81FB1" w:rsidP="00C81FB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CB4599">
        <w:rPr>
          <w:color w:val="000000"/>
          <w:sz w:val="28"/>
          <w:szCs w:val="28"/>
        </w:rPr>
        <w:softHyphen/>
        <w:t>ственных произведений; формирование эстетического отноше</w:t>
      </w:r>
      <w:r w:rsidRPr="00CB4599">
        <w:rPr>
          <w:color w:val="000000"/>
          <w:sz w:val="28"/>
          <w:szCs w:val="28"/>
        </w:rPr>
        <w:softHyphen/>
        <w:t>ния к слову и умения понимать художественное произведение;</w:t>
      </w:r>
    </w:p>
    <w:p w:rsidR="00C81FB1" w:rsidRPr="00CB4599" w:rsidRDefault="00C81FB1" w:rsidP="00C81FB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lastRenderedPageBreak/>
        <w:t>— обогащение нравственного опыта младших школьников средствами художественной литературы; формирование нрав</w:t>
      </w:r>
      <w:r w:rsidRPr="00CB4599">
        <w:rPr>
          <w:color w:val="000000"/>
          <w:sz w:val="28"/>
          <w:szCs w:val="28"/>
        </w:rPr>
        <w:softHyphen/>
        <w:t>ственных представлений о добре, дружбе, правде и ответствен</w:t>
      </w:r>
      <w:r w:rsidRPr="00CB4599">
        <w:rPr>
          <w:color w:val="000000"/>
          <w:sz w:val="28"/>
          <w:szCs w:val="28"/>
        </w:rPr>
        <w:softHyphen/>
        <w:t>ности; воспитание интереса и уважения к отечественной куль</w:t>
      </w:r>
      <w:r w:rsidRPr="00CB4599">
        <w:rPr>
          <w:color w:val="000000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C81FB1" w:rsidRPr="00CB4599" w:rsidRDefault="00C81FB1" w:rsidP="00C81FB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Литературное чтение как учебный предмет в начальной шко</w:t>
      </w:r>
      <w:r w:rsidRPr="00CB4599">
        <w:rPr>
          <w:color w:val="000000"/>
          <w:sz w:val="28"/>
          <w:szCs w:val="28"/>
        </w:rPr>
        <w:softHyphen/>
        <w:t>ле имеет большое значение в решении задач не только обуче</w:t>
      </w:r>
      <w:r w:rsidRPr="00CB4599">
        <w:rPr>
          <w:color w:val="000000"/>
          <w:sz w:val="28"/>
          <w:szCs w:val="28"/>
        </w:rPr>
        <w:softHyphen/>
        <w:t>ния, но и воспитания.</w:t>
      </w:r>
    </w:p>
    <w:p w:rsidR="00C81FB1" w:rsidRPr="00BC4FAC" w:rsidRDefault="00C81FB1" w:rsidP="00C81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C4FAC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C81FB1" w:rsidRPr="00CB4599" w:rsidRDefault="00C81FB1" w:rsidP="00C8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sz w:val="28"/>
          <w:szCs w:val="28"/>
        </w:rPr>
        <w:t>«Литературное чтение». Учебник для общеобразовательных учреждений. 1-4 класс. В 2 частях. Л.Ф. Климанова, М.В. Голованова, В.Г. Горецкий, М.В.Голованова, Л.А.Виноградская,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4599">
        <w:rPr>
          <w:rFonts w:ascii="Times New Roman" w:eastAsia="Times New Roman" w:hAnsi="Times New Roman" w:cs="Times New Roman"/>
          <w:sz w:val="28"/>
          <w:szCs w:val="28"/>
        </w:rPr>
        <w:t>Бойкин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Москва.  «Просвещение», 2023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FB1" w:rsidRDefault="00C81FB1"/>
    <w:sectPr w:rsidR="00C81FB1" w:rsidSect="00D6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B1"/>
    <w:rsid w:val="004C55C2"/>
    <w:rsid w:val="006B0476"/>
    <w:rsid w:val="00B01B34"/>
    <w:rsid w:val="00C81FB1"/>
    <w:rsid w:val="00D6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FB1"/>
    <w:rPr>
      <w:color w:val="0000FF" w:themeColor="hyperlink"/>
      <w:u w:val="single"/>
    </w:rPr>
  </w:style>
  <w:style w:type="paragraph" w:styleId="a4">
    <w:name w:val="No Spacing"/>
    <w:link w:val="a5"/>
    <w:uiPriority w:val="99"/>
    <w:qFormat/>
    <w:rsid w:val="00C81F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C8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C81FB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constru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Т. А.</dc:creator>
  <cp:lastModifiedBy>Акименко Т. А.</cp:lastModifiedBy>
  <cp:revision>2</cp:revision>
  <dcterms:created xsi:type="dcterms:W3CDTF">2023-11-03T05:34:00Z</dcterms:created>
  <dcterms:modified xsi:type="dcterms:W3CDTF">2023-11-03T10:49:00Z</dcterms:modified>
</cp:coreProperties>
</file>